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98686" w14:textId="77777777" w:rsidR="002B0892" w:rsidRPr="0052293E" w:rsidRDefault="002B0892" w:rsidP="002B0892">
      <w:pPr>
        <w:jc w:val="center"/>
        <w:rPr>
          <w:rFonts w:ascii="Times New Roman" w:hAnsi="Times New Roman"/>
          <w:bCs/>
          <w:lang w:val="sr-Cyrl-RS"/>
        </w:rPr>
      </w:pPr>
      <w:r w:rsidRPr="0052293E">
        <w:rPr>
          <w:rFonts w:ascii="Times New Roman" w:hAnsi="Times New Roman"/>
          <w:b/>
          <w:bCs/>
          <w:lang w:val="sr-Cyrl-RS"/>
        </w:rPr>
        <w:t>Табела 5.2.</w:t>
      </w:r>
      <w:r w:rsidRPr="0052293E">
        <w:rPr>
          <w:rFonts w:ascii="Times New Roman" w:hAnsi="Times New Roman"/>
          <w:bCs/>
          <w:lang w:val="sr-Cyrl-RS"/>
        </w:rPr>
        <w:t>Спецификација предмета</w:t>
      </w:r>
    </w:p>
    <w:p w14:paraId="376A7E2C" w14:textId="77777777" w:rsidR="00251DB6" w:rsidRPr="0052293E" w:rsidRDefault="00251DB6" w:rsidP="002B0892">
      <w:pPr>
        <w:jc w:val="center"/>
        <w:rPr>
          <w:rFonts w:ascii="Times New Roman" w:hAnsi="Times New Roman"/>
          <w:bCs/>
          <w:lang w:val="sr-Cyrl-R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3"/>
        <w:gridCol w:w="2134"/>
        <w:gridCol w:w="1282"/>
        <w:gridCol w:w="2228"/>
        <w:gridCol w:w="1360"/>
      </w:tblGrid>
      <w:tr w:rsidR="002B0892" w:rsidRPr="0052293E" w14:paraId="78ED1C9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B77405E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Студијски програм :</w:t>
            </w:r>
            <w:r w:rsidR="00AE116F"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AE116F" w:rsidRPr="00E86F37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Економија и менаџмент</w:t>
            </w:r>
          </w:p>
        </w:tc>
      </w:tr>
      <w:tr w:rsidR="002B0892" w:rsidRPr="0052293E" w14:paraId="1202E1E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B6E5014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Назив предмета: </w:t>
            </w:r>
            <w:r w:rsidR="0074704D"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853299"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Методи и модели пословног одлучивања</w:t>
            </w:r>
          </w:p>
        </w:tc>
      </w:tr>
      <w:tr w:rsidR="002B0892" w:rsidRPr="0052293E" w14:paraId="37F3CC92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3A18EE6" w14:textId="04C8416A" w:rsidR="002B0892" w:rsidRPr="0052293E" w:rsidRDefault="002B0892" w:rsidP="0054520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Наставник/наставници:</w:t>
            </w:r>
            <w:r w:rsidR="0074704D"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731DE2" w:rsidRPr="00731DE2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др </w:t>
            </w:r>
            <w:r w:rsidR="00853299" w:rsidRPr="00731DE2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Јелена Ј. Станковић</w:t>
            </w:r>
          </w:p>
        </w:tc>
      </w:tr>
      <w:tr w:rsidR="002B0892" w:rsidRPr="0052293E" w14:paraId="3D0DB75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EFBCDAA" w14:textId="47B0EB42" w:rsidR="002B0892" w:rsidRPr="00731DE2" w:rsidRDefault="002B0892" w:rsidP="0085329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Статус предмета:</w:t>
            </w:r>
            <w:r w:rsidR="0087628A"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E86F37" w:rsidRPr="00E86F37">
              <w:rPr>
                <w:rFonts w:ascii="Times New Roman" w:hAnsi="Times New Roman"/>
                <w:sz w:val="20"/>
                <w:szCs w:val="20"/>
                <w:lang w:val="sr-Cyrl-RS"/>
              </w:rPr>
              <w:t>Обавезан/И</w:t>
            </w:r>
            <w:r w:rsidR="00731DE2" w:rsidRPr="00E86F37">
              <w:rPr>
                <w:rFonts w:ascii="Times New Roman" w:hAnsi="Times New Roman"/>
                <w:sz w:val="20"/>
                <w:szCs w:val="20"/>
                <w:lang w:val="sr-Cyrl-RS"/>
              </w:rPr>
              <w:t>зборни</w:t>
            </w:r>
          </w:p>
        </w:tc>
      </w:tr>
      <w:tr w:rsidR="002B0892" w:rsidRPr="0052293E" w14:paraId="42C0A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23E7FFB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Број ЕСПБ:</w:t>
            </w:r>
            <w:r w:rsidR="00AE116F"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="00853299" w:rsidRPr="00731DE2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7</w:t>
            </w:r>
          </w:p>
        </w:tc>
      </w:tr>
      <w:tr w:rsidR="002B0892" w:rsidRPr="0052293E" w14:paraId="631AF9D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4BBC900" w14:textId="174F59BC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Услов:</w:t>
            </w:r>
          </w:p>
        </w:tc>
      </w:tr>
      <w:tr w:rsidR="002B0892" w:rsidRPr="0052293E" w14:paraId="7D6825C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CEE814C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Циљ предмета</w:t>
            </w:r>
          </w:p>
          <w:p w14:paraId="04E30732" w14:textId="77777777" w:rsidR="00853299" w:rsidRPr="0052293E" w:rsidRDefault="00853299" w:rsidP="00853299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Оспособљавање студената за разумевање процеса пословног одлучивања и структурирање проблема одлучивања у организационом контексту.</w:t>
            </w:r>
          </w:p>
          <w:p w14:paraId="1497C0B0" w14:textId="77777777" w:rsidR="00853299" w:rsidRPr="0052293E" w:rsidRDefault="00853299" w:rsidP="00853299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Развијање способности за избор и примену одговарајућих квантитативних и вишекритеријумских метода у пословном одлучивању.</w:t>
            </w:r>
          </w:p>
          <w:p w14:paraId="1CC7EA45" w14:textId="77777777" w:rsidR="00853299" w:rsidRPr="0052293E" w:rsidRDefault="00853299" w:rsidP="00853299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Овладавање техникама формулисања и анализе модела одлучивања заснованих на подацима.</w:t>
            </w:r>
          </w:p>
          <w:p w14:paraId="3C7313BC" w14:textId="77777777" w:rsidR="00853299" w:rsidRPr="0052293E" w:rsidRDefault="00853299" w:rsidP="00853299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Развијање способности за спровођење анализе осетљивости и сценарија ради процене стабилности одлуке.</w:t>
            </w:r>
          </w:p>
          <w:p w14:paraId="25C8F5C1" w14:textId="77777777" w:rsidR="00853299" w:rsidRPr="0052293E" w:rsidRDefault="00853299" w:rsidP="00853299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Оспособљавање студената за израду јасних, аргументованих и транспарентних препорука за менаџерско одлучивање.</w:t>
            </w:r>
          </w:p>
          <w:p w14:paraId="2988BA84" w14:textId="77777777" w:rsidR="002B0892" w:rsidRPr="0052293E" w:rsidRDefault="00853299" w:rsidP="00853299">
            <w:pPr>
              <w:pStyle w:val="ListParagraph"/>
              <w:numPr>
                <w:ilvl w:val="0"/>
                <w:numId w:val="1"/>
              </w:numPr>
              <w:ind w:left="357" w:hanging="357"/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Развијање компетенција за тимски рад, решавање студија случаја и примену стандардних софтверских алата у анализи одлука.</w:t>
            </w:r>
          </w:p>
        </w:tc>
      </w:tr>
      <w:tr w:rsidR="002B0892" w:rsidRPr="0052293E" w14:paraId="708BF03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F7E3C9B" w14:textId="77777777" w:rsidR="002B0892" w:rsidRPr="0052293E" w:rsidRDefault="002B0892" w:rsidP="00FD49D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Исход предмета </w:t>
            </w:r>
          </w:p>
          <w:p w14:paraId="48E7BCC8" w14:textId="77777777" w:rsidR="008A7259" w:rsidRPr="0052293E" w:rsidRDefault="00C31FF8" w:rsidP="00853299">
            <w:pPr>
              <w:spacing w:after="120"/>
              <w:jc w:val="both"/>
              <w:rPr>
                <w:rFonts w:ascii="Times New Roman" w:hAnsi="Times New Roman"/>
                <w:b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Студенти ће бити оспособљени</w:t>
            </w:r>
            <w:r w:rsidR="00FC6362"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 да</w:t>
            </w:r>
            <w:r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7D422084" w14:textId="77777777" w:rsidR="00853299" w:rsidRPr="0052293E" w:rsidRDefault="00853299" w:rsidP="0085329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(И1) објасне основне појмове, фазе и значај пословног одлучивања у организацијама;</w:t>
            </w:r>
          </w:p>
          <w:p w14:paraId="6CE65C50" w14:textId="77777777" w:rsidR="00853299" w:rsidRPr="0052293E" w:rsidRDefault="00853299" w:rsidP="0085329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(И2) структуирају проблем одлучивања кроз дефинисање циљева, критеријума, алтернатива, ограничења и потребних података;</w:t>
            </w:r>
          </w:p>
          <w:p w14:paraId="5C706CB6" w14:textId="77777777" w:rsidR="00853299" w:rsidRPr="0052293E" w:rsidRDefault="00853299" w:rsidP="0085329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(И3) изаберу и примене одговарајући детерминистички квантитативни модел одлучивања и тумаче добијена решења у пословном контексту;</w:t>
            </w:r>
          </w:p>
          <w:p w14:paraId="60076180" w14:textId="77777777" w:rsidR="00853299" w:rsidRPr="0052293E" w:rsidRDefault="00853299" w:rsidP="0085329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(И4) примене основне методе вишекритеријумског одлучивања, као што су AHP, TOPSIS и PROMETHEE/ELECTRE, у обиму основних академских студија;</w:t>
            </w:r>
          </w:p>
          <w:p w14:paraId="16344E1C" w14:textId="77777777" w:rsidR="00853299" w:rsidRPr="0052293E" w:rsidRDefault="00853299" w:rsidP="0085329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(И5) спроведу анализу осетљивости и сценарија и процене стабилност рангирања и предложене одлуке;</w:t>
            </w:r>
          </w:p>
          <w:p w14:paraId="6FA53D25" w14:textId="77777777" w:rsidR="00853299" w:rsidRPr="0052293E" w:rsidRDefault="00853299" w:rsidP="0085329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(И6) упореде алтернативе и формулишу аргументовану препоруку за избор најповољнијег решења;</w:t>
            </w:r>
          </w:p>
          <w:p w14:paraId="31279E64" w14:textId="77777777" w:rsidR="00853299" w:rsidRPr="0052293E" w:rsidRDefault="00853299" w:rsidP="0085329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(И7) примене приступе групног одлучивања, агрегације преференција и компромисног избора;</w:t>
            </w:r>
          </w:p>
          <w:p w14:paraId="57F4362C" w14:textId="77777777" w:rsidR="00853299" w:rsidRPr="0052293E" w:rsidRDefault="00853299" w:rsidP="0085329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(И8) користе Excel/Excel Solver и друге одговарајуће софтверске алате у моделирању и анализи проблема одлучивања;</w:t>
            </w:r>
          </w:p>
          <w:p w14:paraId="4ECF19A3" w14:textId="77777777" w:rsidR="00853299" w:rsidRPr="0052293E" w:rsidRDefault="00853299" w:rsidP="00853299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(И9) припреме кратак менаџерски извештај и презентацију са јасно наведеним претпоставкама, ограничењима и препорукама;</w:t>
            </w:r>
          </w:p>
          <w:p w14:paraId="7A177261" w14:textId="77777777" w:rsidR="002B0892" w:rsidRPr="0052293E" w:rsidRDefault="00853299" w:rsidP="00853299">
            <w:pPr>
              <w:jc w:val="both"/>
              <w:rPr>
                <w:rFonts w:ascii="Arial" w:eastAsia="Times New Roman" w:hAnsi="Arial" w:cs="Arial"/>
                <w:sz w:val="17"/>
                <w:szCs w:val="17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(И10) раде у тиму на студији случаја и интегришу квантитативне моделе, MCDA приступ и анализу осетљивости у решавању конкретног пословног проблема.</w:t>
            </w:r>
          </w:p>
        </w:tc>
      </w:tr>
      <w:tr w:rsidR="002B0892" w:rsidRPr="0052293E" w14:paraId="6E7817B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38B6D49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Садржај предмета</w:t>
            </w:r>
          </w:p>
          <w:p w14:paraId="56EC545F" w14:textId="77777777" w:rsidR="00853299" w:rsidRPr="0052293E" w:rsidRDefault="002B0892" w:rsidP="0085329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/>
                <w:i/>
                <w:iCs/>
                <w:sz w:val="20"/>
                <w:szCs w:val="20"/>
                <w:lang w:val="sr-Cyrl-RS"/>
              </w:rPr>
              <w:t>Теоријска настава</w:t>
            </w:r>
          </w:p>
          <w:p w14:paraId="436DABF6" w14:textId="77777777" w:rsidR="00853299" w:rsidRPr="00731DE2" w:rsidRDefault="00853299" w:rsidP="0052293E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Пословно одлучивање у организацијама: појам, значај, типови одлука и одговорност.</w:t>
            </w:r>
          </w:p>
          <w:p w14:paraId="616AC1F9" w14:textId="77777777" w:rsidR="00853299" w:rsidRPr="00731DE2" w:rsidRDefault="00853299" w:rsidP="0052293E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Структурирање проблема одлучивања: циљеви, критеријуми, алтернативе, ограничења и перформансе.</w:t>
            </w:r>
          </w:p>
          <w:p w14:paraId="57A063D8" w14:textId="77777777" w:rsidR="00853299" w:rsidRPr="00731DE2" w:rsidRDefault="00853299" w:rsidP="0052293E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Квалитет одлуке, квалитет информација и когнитивне пристрасности у одлучивању.</w:t>
            </w:r>
          </w:p>
          <w:p w14:paraId="3F232F02" w14:textId="77777777" w:rsidR="00853299" w:rsidRPr="00731DE2" w:rsidRDefault="00853299" w:rsidP="0052293E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Матрица одлучивања, нормализација, агрегација критеријума и пондерисање.</w:t>
            </w:r>
          </w:p>
          <w:p w14:paraId="43CF3BE3" w14:textId="77777777" w:rsidR="00853299" w:rsidRPr="00731DE2" w:rsidRDefault="00853299" w:rsidP="0052293E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Детерминистички квантитативни модели одлучивања у пословању.</w:t>
            </w:r>
          </w:p>
          <w:p w14:paraId="00395D58" w14:textId="77777777" w:rsidR="00853299" w:rsidRPr="00731DE2" w:rsidRDefault="00853299" w:rsidP="0052293E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Основе оптимизације у посл</w:t>
            </w:r>
            <w:r w:rsidR="0052293E"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овном одлучивању: формулација</w:t>
            </w: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 xml:space="preserve"> модела и интерпретација решења.</w:t>
            </w:r>
          </w:p>
          <w:p w14:paraId="33BE9F55" w14:textId="77777777" w:rsidR="00853299" w:rsidRPr="00731DE2" w:rsidRDefault="00853299" w:rsidP="0052293E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Анализа осетљивости, сценарији и trade-off анализа.</w:t>
            </w:r>
          </w:p>
          <w:p w14:paraId="32F359B8" w14:textId="77777777" w:rsidR="00853299" w:rsidRPr="00731DE2" w:rsidRDefault="00853299" w:rsidP="0052293E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Појам, значај и фазе вишекритеријумског одлучивања.</w:t>
            </w:r>
          </w:p>
          <w:p w14:paraId="3CC5C7E7" w14:textId="77777777" w:rsidR="00853299" w:rsidRPr="00731DE2" w:rsidRDefault="00853299" w:rsidP="0052293E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Постављање к</w:t>
            </w:r>
            <w:r w:rsidR="0052293E"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ритеријума и одређивање тежинских коефицијената</w:t>
            </w:r>
          </w:p>
          <w:p w14:paraId="0A92BD84" w14:textId="77777777" w:rsidR="00853299" w:rsidRPr="00731DE2" w:rsidRDefault="00853299" w:rsidP="0052293E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AHP метода: хијерархија, матрице поређења, конзистентност и синтеза приоритета.</w:t>
            </w:r>
          </w:p>
          <w:p w14:paraId="3A7D2734" w14:textId="77777777" w:rsidR="00853299" w:rsidRPr="00731DE2" w:rsidRDefault="00853299" w:rsidP="0052293E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TOPSIS метода: идеално решење, удаљености, рангирање и интерпретација резултата.</w:t>
            </w:r>
          </w:p>
          <w:p w14:paraId="6E55BCD8" w14:textId="77777777" w:rsidR="00853299" w:rsidRPr="00731DE2" w:rsidRDefault="00853299" w:rsidP="0052293E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PROMETHEE/ELECTRE приступ: преференцијске функције, outranking и анализа стабилности.</w:t>
            </w:r>
          </w:p>
          <w:p w14:paraId="6A3AAB31" w14:textId="77777777" w:rsidR="00853299" w:rsidRPr="00731DE2" w:rsidRDefault="00853299" w:rsidP="0052293E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Групно одлучивање, агрегација преференција и консензус.</w:t>
            </w:r>
          </w:p>
          <w:p w14:paraId="67C67966" w14:textId="77777777" w:rsidR="00853299" w:rsidRPr="00731DE2" w:rsidRDefault="00853299" w:rsidP="0052293E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Компромисна решења и конфликт критеријума у пословној пракси.</w:t>
            </w:r>
          </w:p>
          <w:p w14:paraId="442C2EE6" w14:textId="77777777" w:rsidR="00853299" w:rsidRPr="00731DE2" w:rsidRDefault="00853299" w:rsidP="0052293E">
            <w:pPr>
              <w:pStyle w:val="ListParagraph"/>
              <w:numPr>
                <w:ilvl w:val="0"/>
                <w:numId w:val="7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Примена метода и модела пословног одлучивања на студије случаја.</w:t>
            </w:r>
          </w:p>
          <w:p w14:paraId="6E0FF628" w14:textId="77777777" w:rsidR="00853299" w:rsidRPr="0052293E" w:rsidRDefault="00853299" w:rsidP="00853299">
            <w:pPr>
              <w:tabs>
                <w:tab w:val="left" w:pos="142"/>
              </w:tabs>
              <w:spacing w:before="120" w:after="120"/>
              <w:jc w:val="both"/>
              <w:rPr>
                <w:rFonts w:ascii="Times New Roman" w:hAnsi="Times New Roman"/>
                <w:b/>
                <w:i/>
                <w:i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/>
                <w:i/>
                <w:iCs/>
                <w:sz w:val="20"/>
                <w:szCs w:val="20"/>
                <w:lang w:val="sr-Cyrl-RS"/>
              </w:rPr>
              <w:t>Практична настава</w:t>
            </w:r>
          </w:p>
          <w:p w14:paraId="75635D1B" w14:textId="77777777" w:rsidR="00853299" w:rsidRPr="00731DE2" w:rsidRDefault="00853299" w:rsidP="0052293E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Формулисање проблема одлучивања на примерима из пословне праксе.</w:t>
            </w:r>
          </w:p>
          <w:p w14:paraId="7FF7C952" w14:textId="77777777" w:rsidR="00853299" w:rsidRPr="00731DE2" w:rsidRDefault="00853299" w:rsidP="0052293E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Израда и анализа матрице одлучивања.</w:t>
            </w:r>
          </w:p>
          <w:p w14:paraId="5FF33A03" w14:textId="77777777" w:rsidR="00853299" w:rsidRPr="00731DE2" w:rsidRDefault="00853299" w:rsidP="0052293E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Решавање задатака пондерисања, нормализације и рангирања алтернатива.</w:t>
            </w:r>
          </w:p>
          <w:p w14:paraId="11055C3C" w14:textId="77777777" w:rsidR="00853299" w:rsidRPr="00731DE2" w:rsidRDefault="00853299" w:rsidP="0052293E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Примена основних оптимизационих модела у Excel-у/Excel Solver-у.</w:t>
            </w:r>
          </w:p>
          <w:p w14:paraId="15B026CB" w14:textId="77777777" w:rsidR="00853299" w:rsidRPr="00731DE2" w:rsidRDefault="00853299" w:rsidP="0052293E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Примена AHP методе на избор добављача, локације или инвестиционе алтернативе.</w:t>
            </w:r>
          </w:p>
          <w:p w14:paraId="21CCE7AE" w14:textId="77777777" w:rsidR="00853299" w:rsidRPr="00731DE2" w:rsidRDefault="00853299" w:rsidP="0052293E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lastRenderedPageBreak/>
              <w:t>Примена TOPSIS методе и тумачење добијеног ранга.</w:t>
            </w:r>
          </w:p>
          <w:p w14:paraId="4CE0BEF3" w14:textId="77777777" w:rsidR="00853299" w:rsidRPr="00731DE2" w:rsidRDefault="00853299" w:rsidP="0052293E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Демонстрациона примена PROMETHEE/ELECTRE приступа.</w:t>
            </w:r>
          </w:p>
          <w:p w14:paraId="650A47B7" w14:textId="77777777" w:rsidR="00853299" w:rsidRPr="00731DE2" w:rsidRDefault="00853299" w:rsidP="0052293E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Анализа осетљивости и what-if сценарији.</w:t>
            </w:r>
          </w:p>
          <w:p w14:paraId="566E36B5" w14:textId="77777777" w:rsidR="00853299" w:rsidRPr="00731DE2" w:rsidRDefault="00853299" w:rsidP="0052293E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Групно одлучивање и агрегација преференција у вежбовним примерима.</w:t>
            </w:r>
          </w:p>
          <w:p w14:paraId="5D35A7ED" w14:textId="77777777" w:rsidR="00853299" w:rsidRPr="0052293E" w:rsidRDefault="00853299" w:rsidP="0052293E">
            <w:pPr>
              <w:pStyle w:val="ListParagraph"/>
              <w:numPr>
                <w:ilvl w:val="0"/>
                <w:numId w:val="8"/>
              </w:numPr>
              <w:tabs>
                <w:tab w:val="left" w:pos="142"/>
              </w:tabs>
              <w:ind w:left="357" w:hanging="357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731DE2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Тimski пројекат: дефинисање проблема, прикупљање података, примена најмање једне оптимизационе и једне MCDA методе, анализа осетљивости и презентација резултата.</w:t>
            </w:r>
          </w:p>
        </w:tc>
      </w:tr>
      <w:tr w:rsidR="002B0892" w:rsidRPr="0052293E" w14:paraId="542E0FCF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031F763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lastRenderedPageBreak/>
              <w:t xml:space="preserve">Литература </w:t>
            </w:r>
          </w:p>
          <w:p w14:paraId="67EC3DD8" w14:textId="77777777" w:rsidR="008A7259" w:rsidRPr="0052293E" w:rsidRDefault="008A7259" w:rsidP="008A72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Обавезна: </w:t>
            </w:r>
          </w:p>
          <w:p w14:paraId="6CF0BBCF" w14:textId="6A8BE00C" w:rsidR="00731DE2" w:rsidRPr="00731DE2" w:rsidRDefault="00731DE2" w:rsidP="00731DE2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</w:tabs>
              <w:spacing w:after="60"/>
              <w:ind w:left="330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31DE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Аздејковић, Д. (2020). </w:t>
            </w:r>
            <w:r w:rsidRPr="00731DE2">
              <w:rPr>
                <w:rStyle w:val="Emphasis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Теорија одлучивања</w:t>
            </w:r>
            <w:r w:rsidRPr="00731DE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 Економски факултет Универзитета у Београду.</w:t>
            </w:r>
          </w:p>
          <w:p w14:paraId="39F85038" w14:textId="773FFD99" w:rsidR="008A7259" w:rsidRPr="0052293E" w:rsidRDefault="008A7259" w:rsidP="0085329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Допунска:</w:t>
            </w:r>
          </w:p>
          <w:p w14:paraId="1860C9E5" w14:textId="2CFAE614" w:rsidR="002B0892" w:rsidRPr="000210A4" w:rsidRDefault="00853299" w:rsidP="000210A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57" w:hanging="357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Clemen, R. T., &amp; Reilly, T. Making Hard Decisions with DecisionTools. 3rd ed. Mas</w:t>
            </w:r>
            <w:r w:rsidR="005D7B8F" w:rsidRPr="0052293E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on, OH: Cengage Learning, 2014.</w:t>
            </w:r>
          </w:p>
        </w:tc>
      </w:tr>
      <w:tr w:rsidR="002B0892" w:rsidRPr="0052293E" w14:paraId="1232FC90" w14:textId="77777777" w:rsidTr="000210A4">
        <w:trPr>
          <w:trHeight w:val="227"/>
          <w:jc w:val="center"/>
        </w:trPr>
        <w:tc>
          <w:tcPr>
            <w:tcW w:w="1647" w:type="pct"/>
            <w:shd w:val="clear" w:color="auto" w:fill="E7E6E6" w:themeFill="background2"/>
            <w:vAlign w:val="center"/>
          </w:tcPr>
          <w:p w14:paraId="06216C31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 xml:space="preserve">Број часова </w:t>
            </w:r>
            <w:r w:rsidRPr="0052293E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активне наставе</w:t>
            </w:r>
          </w:p>
        </w:tc>
        <w:tc>
          <w:tcPr>
            <w:tcW w:w="1635" w:type="pct"/>
            <w:gridSpan w:val="2"/>
            <w:shd w:val="clear" w:color="auto" w:fill="E7E6E6" w:themeFill="background2"/>
            <w:vAlign w:val="center"/>
          </w:tcPr>
          <w:p w14:paraId="4B404E2B" w14:textId="2E6E405D" w:rsidR="002B0892" w:rsidRPr="0052293E" w:rsidRDefault="002B0892" w:rsidP="007F62A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Теоријска настава:</w:t>
            </w:r>
            <w:r w:rsidR="005D7B8F" w:rsidRPr="0052293E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  <w:r w:rsidR="00E86F37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4</w:t>
            </w:r>
          </w:p>
        </w:tc>
        <w:tc>
          <w:tcPr>
            <w:tcW w:w="1718" w:type="pct"/>
            <w:gridSpan w:val="2"/>
            <w:shd w:val="clear" w:color="auto" w:fill="E7E6E6" w:themeFill="background2"/>
            <w:vAlign w:val="center"/>
          </w:tcPr>
          <w:p w14:paraId="7D03B490" w14:textId="6C98348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Практична настава:</w:t>
            </w:r>
            <w:r w:rsidR="005D7B8F" w:rsidRPr="0052293E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  <w:r w:rsidR="00E86F37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1</w:t>
            </w:r>
          </w:p>
        </w:tc>
      </w:tr>
      <w:tr w:rsidR="002B0892" w:rsidRPr="0052293E" w14:paraId="3BDEE6EF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90FEAB7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Методе извођења наставе</w:t>
            </w:r>
          </w:p>
          <w:p w14:paraId="02AC567C" w14:textId="77777777" w:rsidR="0052293E" w:rsidRPr="0052293E" w:rsidRDefault="0052293E" w:rsidP="0052293E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(М1) Предавања: систематско излагање теоријских концепата, модела и метода пословног одлучивања;</w:t>
            </w:r>
          </w:p>
          <w:p w14:paraId="287E8B05" w14:textId="77777777" w:rsidR="0052293E" w:rsidRPr="0052293E" w:rsidRDefault="0052293E" w:rsidP="0052293E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(М2) Интерактивна настава и дискусија: анализа проблема одлучивања, критеријума и алтернатива у пословном контексту;</w:t>
            </w:r>
          </w:p>
          <w:p w14:paraId="19A80C99" w14:textId="77777777" w:rsidR="0052293E" w:rsidRPr="0052293E" w:rsidRDefault="0052293E" w:rsidP="0052293E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(М3) Аудиторне и рачунске вежбе: решавање нумеричких задатака и примена метода на конкретне примере;</w:t>
            </w:r>
          </w:p>
          <w:p w14:paraId="5EF80287" w14:textId="77777777" w:rsidR="0052293E" w:rsidRPr="0052293E" w:rsidRDefault="0052293E" w:rsidP="0052293E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(М4) Софтверске вежбе: примена Excel-а, Excel Solver-а и других софтверских алата у моделирању и анализи одлука;</w:t>
            </w:r>
          </w:p>
          <w:p w14:paraId="6B85D0AE" w14:textId="77777777" w:rsidR="0052293E" w:rsidRPr="0052293E" w:rsidRDefault="0052293E" w:rsidP="0052293E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(М5) Студије случаја: анализа реалних пословних проблема и избор одговарајућих модела одлучивања;</w:t>
            </w:r>
          </w:p>
          <w:p w14:paraId="07A382AC" w14:textId="77777777" w:rsidR="0052293E" w:rsidRPr="0052293E" w:rsidRDefault="0052293E" w:rsidP="0052293E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(М6) Самостални и тимски рад: израда пројектних задатака, извештаја и анализа;</w:t>
            </w:r>
          </w:p>
          <w:p w14:paraId="26D8C3D9" w14:textId="77777777" w:rsidR="00D93496" w:rsidRPr="0052293E" w:rsidRDefault="0052293E" w:rsidP="0052293E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(М7) Презентације и дискусија резултата: јавно образлагање модела, резултата и препорука. </w:t>
            </w:r>
          </w:p>
          <w:p w14:paraId="64DE1A9F" w14:textId="77777777" w:rsidR="0052293E" w:rsidRPr="0052293E" w:rsidRDefault="0052293E" w:rsidP="0052293E">
            <w:pPr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  <w:p w14:paraId="37B027D8" w14:textId="77777777" w:rsidR="00D93496" w:rsidRPr="0052293E" w:rsidRDefault="00D93496" w:rsidP="00D9349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sr-Cyrl-RS"/>
              </w:rPr>
            </w:pPr>
            <w:r w:rsidRPr="0052293E"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R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D93496" w:rsidRPr="0052293E" w14:paraId="7D347BE2" w14:textId="77777777" w:rsidTr="00B8558B">
              <w:tc>
                <w:tcPr>
                  <w:tcW w:w="1271" w:type="dxa"/>
                </w:tcPr>
                <w:p w14:paraId="7BF55A63" w14:textId="77777777" w:rsidR="00D93496" w:rsidRPr="0052293E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szCs w:val="20"/>
                      <w:lang w:val="sr-Cyrl-R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0E998EC4" w14:textId="77777777" w:rsidR="00D93496" w:rsidRPr="0052293E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szCs w:val="20"/>
                      <w:lang w:val="sr-Cyrl-R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34069FFD" w14:textId="77777777" w:rsidR="00D93496" w:rsidRPr="0052293E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szCs w:val="20"/>
                      <w:lang w:val="sr-Cyrl-RS"/>
                    </w:rPr>
                    <w:t>Начин оцењивања</w:t>
                  </w:r>
                </w:p>
              </w:tc>
            </w:tr>
            <w:tr w:rsidR="0052293E" w:rsidRPr="0052293E" w14:paraId="5F99FED5" w14:textId="77777777" w:rsidTr="00B8558B">
              <w:tc>
                <w:tcPr>
                  <w:tcW w:w="1271" w:type="dxa"/>
                </w:tcPr>
                <w:p w14:paraId="6181782C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3EEC1F8E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М1, М2</w:t>
                  </w:r>
                </w:p>
              </w:tc>
              <w:tc>
                <w:tcPr>
                  <w:tcW w:w="6095" w:type="dxa"/>
                </w:tcPr>
                <w:p w14:paraId="03834FD3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Колоквијум, активности на часу</w:t>
                  </w:r>
                </w:p>
              </w:tc>
            </w:tr>
            <w:tr w:rsidR="0052293E" w:rsidRPr="0052293E" w14:paraId="44FC1AA5" w14:textId="77777777" w:rsidTr="00B8558B">
              <w:tc>
                <w:tcPr>
                  <w:tcW w:w="1271" w:type="dxa"/>
                </w:tcPr>
                <w:p w14:paraId="31D21F86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И2</w:t>
                  </w:r>
                </w:p>
              </w:tc>
              <w:tc>
                <w:tcPr>
                  <w:tcW w:w="3119" w:type="dxa"/>
                </w:tcPr>
                <w:p w14:paraId="651031F7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М1, М2, М5</w:t>
                  </w:r>
                </w:p>
              </w:tc>
              <w:tc>
                <w:tcPr>
                  <w:tcW w:w="6095" w:type="dxa"/>
                </w:tcPr>
                <w:p w14:paraId="3959CC37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Колоквијум, активности на часу</w:t>
                  </w:r>
                </w:p>
              </w:tc>
            </w:tr>
            <w:tr w:rsidR="0052293E" w:rsidRPr="0052293E" w14:paraId="4B396F29" w14:textId="77777777" w:rsidTr="00B8558B">
              <w:tc>
                <w:tcPr>
                  <w:tcW w:w="1271" w:type="dxa"/>
                </w:tcPr>
                <w:p w14:paraId="1696FC6B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395E4B7F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М1, М3, М4</w:t>
                  </w:r>
                </w:p>
              </w:tc>
              <w:tc>
                <w:tcPr>
                  <w:tcW w:w="6095" w:type="dxa"/>
                </w:tcPr>
                <w:p w14:paraId="71830A92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Колоквијум, практична настава</w:t>
                  </w:r>
                </w:p>
              </w:tc>
            </w:tr>
            <w:tr w:rsidR="0052293E" w:rsidRPr="0052293E" w14:paraId="17C6FF5F" w14:textId="77777777" w:rsidTr="00B8558B">
              <w:tc>
                <w:tcPr>
                  <w:tcW w:w="1271" w:type="dxa"/>
                </w:tcPr>
                <w:p w14:paraId="756A55ED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0B6F63BB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М1, М3, М4, М5</w:t>
                  </w:r>
                </w:p>
              </w:tc>
              <w:tc>
                <w:tcPr>
                  <w:tcW w:w="6095" w:type="dxa"/>
                </w:tcPr>
                <w:p w14:paraId="4B51AF83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Колоквијум, практична настава</w:t>
                  </w:r>
                </w:p>
              </w:tc>
            </w:tr>
            <w:tr w:rsidR="0052293E" w:rsidRPr="0052293E" w14:paraId="411C3F56" w14:textId="77777777" w:rsidTr="00B8558B">
              <w:tc>
                <w:tcPr>
                  <w:tcW w:w="1271" w:type="dxa"/>
                </w:tcPr>
                <w:p w14:paraId="483F9DA1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4B8EF338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М2, М3, М4, М5</w:t>
                  </w:r>
                </w:p>
              </w:tc>
              <w:tc>
                <w:tcPr>
                  <w:tcW w:w="6095" w:type="dxa"/>
                </w:tcPr>
                <w:p w14:paraId="46157AFE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Колоквијум, практична настава, активности на часу</w:t>
                  </w:r>
                </w:p>
              </w:tc>
            </w:tr>
            <w:tr w:rsidR="0052293E" w:rsidRPr="0052293E" w14:paraId="0BB53A3E" w14:textId="77777777" w:rsidTr="00B8558B">
              <w:tc>
                <w:tcPr>
                  <w:tcW w:w="1271" w:type="dxa"/>
                </w:tcPr>
                <w:p w14:paraId="73B690A5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И6</w:t>
                  </w:r>
                </w:p>
              </w:tc>
              <w:tc>
                <w:tcPr>
                  <w:tcW w:w="3119" w:type="dxa"/>
                </w:tcPr>
                <w:p w14:paraId="3DD7F1F1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М2, М5, М6, М7</w:t>
                  </w:r>
                </w:p>
              </w:tc>
              <w:tc>
                <w:tcPr>
                  <w:tcW w:w="6095" w:type="dxa"/>
                </w:tcPr>
                <w:p w14:paraId="206988E3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Семинарски рад, активности на часу, завршни испит</w:t>
                  </w:r>
                </w:p>
              </w:tc>
            </w:tr>
            <w:tr w:rsidR="0052293E" w:rsidRPr="0052293E" w14:paraId="3434A40C" w14:textId="77777777" w:rsidTr="00B8558B">
              <w:tc>
                <w:tcPr>
                  <w:tcW w:w="1271" w:type="dxa"/>
                </w:tcPr>
                <w:p w14:paraId="428824D4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И7</w:t>
                  </w:r>
                </w:p>
              </w:tc>
              <w:tc>
                <w:tcPr>
                  <w:tcW w:w="3119" w:type="dxa"/>
                </w:tcPr>
                <w:p w14:paraId="7BF9BDB7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М1, М2, М5, М6</w:t>
                  </w:r>
                </w:p>
              </w:tc>
              <w:tc>
                <w:tcPr>
                  <w:tcW w:w="6095" w:type="dxa"/>
                </w:tcPr>
                <w:p w14:paraId="36F01A7B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Колоквијум, семинарски рад, активности на часу</w:t>
                  </w:r>
                </w:p>
              </w:tc>
            </w:tr>
            <w:tr w:rsidR="0052293E" w:rsidRPr="0052293E" w14:paraId="55B01D66" w14:textId="77777777" w:rsidTr="00B8558B">
              <w:tc>
                <w:tcPr>
                  <w:tcW w:w="1271" w:type="dxa"/>
                </w:tcPr>
                <w:p w14:paraId="62861F26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И8</w:t>
                  </w:r>
                </w:p>
              </w:tc>
              <w:tc>
                <w:tcPr>
                  <w:tcW w:w="3119" w:type="dxa"/>
                </w:tcPr>
                <w:p w14:paraId="4E65D6E3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М3, М4, М6</w:t>
                  </w:r>
                </w:p>
              </w:tc>
              <w:tc>
                <w:tcPr>
                  <w:tcW w:w="6095" w:type="dxa"/>
                </w:tcPr>
                <w:p w14:paraId="33F19363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Практична настава, семинарски рад</w:t>
                  </w:r>
                </w:p>
              </w:tc>
            </w:tr>
            <w:tr w:rsidR="0052293E" w:rsidRPr="0052293E" w14:paraId="464DD759" w14:textId="77777777" w:rsidTr="00B8558B">
              <w:tc>
                <w:tcPr>
                  <w:tcW w:w="1271" w:type="dxa"/>
                </w:tcPr>
                <w:p w14:paraId="6064A320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И9</w:t>
                  </w:r>
                </w:p>
              </w:tc>
              <w:tc>
                <w:tcPr>
                  <w:tcW w:w="3119" w:type="dxa"/>
                </w:tcPr>
                <w:p w14:paraId="0FD2F0FF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М5, М6, М7</w:t>
                  </w:r>
                </w:p>
              </w:tc>
              <w:tc>
                <w:tcPr>
                  <w:tcW w:w="6095" w:type="dxa"/>
                </w:tcPr>
                <w:p w14:paraId="2A742F78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Семинарски рад, презентација, активности на часу</w:t>
                  </w:r>
                </w:p>
              </w:tc>
            </w:tr>
            <w:tr w:rsidR="0052293E" w:rsidRPr="0052293E" w14:paraId="2493EA31" w14:textId="77777777" w:rsidTr="00B8558B">
              <w:tc>
                <w:tcPr>
                  <w:tcW w:w="1271" w:type="dxa"/>
                </w:tcPr>
                <w:p w14:paraId="334B597C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И10</w:t>
                  </w:r>
                </w:p>
              </w:tc>
              <w:tc>
                <w:tcPr>
                  <w:tcW w:w="3119" w:type="dxa"/>
                </w:tcPr>
                <w:p w14:paraId="6CB4AFF4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М4, М5, М6, М7</w:t>
                  </w:r>
                </w:p>
              </w:tc>
              <w:tc>
                <w:tcPr>
                  <w:tcW w:w="6095" w:type="dxa"/>
                </w:tcPr>
                <w:p w14:paraId="6ACF0F89" w14:textId="77777777" w:rsidR="0052293E" w:rsidRPr="0052293E" w:rsidRDefault="0052293E" w:rsidP="0052293E">
                  <w:pPr>
                    <w:rPr>
                      <w:rFonts w:ascii="Times New Roman" w:hAnsi="Times New Roman"/>
                      <w:sz w:val="20"/>
                      <w:lang w:val="sr-Cyrl-RS"/>
                    </w:rPr>
                  </w:pPr>
                  <w:r w:rsidRPr="0052293E">
                    <w:rPr>
                      <w:rFonts w:ascii="Times New Roman" w:hAnsi="Times New Roman"/>
                      <w:sz w:val="20"/>
                      <w:lang w:val="sr-Cyrl-RS"/>
                    </w:rPr>
                    <w:t>Практична настава, семинарски рад, презентација, завршни испит</w:t>
                  </w:r>
                </w:p>
              </w:tc>
            </w:tr>
          </w:tbl>
          <w:p w14:paraId="6D7BA7BD" w14:textId="77777777" w:rsidR="00D93496" w:rsidRPr="0052293E" w:rsidRDefault="00D93496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</w:pPr>
          </w:p>
        </w:tc>
      </w:tr>
      <w:tr w:rsidR="002B0892" w:rsidRPr="0052293E" w14:paraId="621155B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14E409A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Оцена  знања (максимални број поена 100)</w:t>
            </w:r>
          </w:p>
        </w:tc>
      </w:tr>
      <w:tr w:rsidR="002B0892" w:rsidRPr="0052293E" w14:paraId="6C54E333" w14:textId="77777777" w:rsidTr="000210A4">
        <w:trPr>
          <w:trHeight w:val="227"/>
          <w:jc w:val="center"/>
        </w:trPr>
        <w:tc>
          <w:tcPr>
            <w:tcW w:w="1647" w:type="pct"/>
            <w:vAlign w:val="center"/>
          </w:tcPr>
          <w:p w14:paraId="4E1264C3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/>
                <w:iCs/>
                <w:sz w:val="20"/>
                <w:szCs w:val="20"/>
                <w:lang w:val="sr-Cyrl-RS"/>
              </w:rPr>
              <w:t>Предиспитне обавезе</w:t>
            </w:r>
          </w:p>
        </w:tc>
        <w:tc>
          <w:tcPr>
            <w:tcW w:w="1022" w:type="pct"/>
            <w:vAlign w:val="center"/>
          </w:tcPr>
          <w:p w14:paraId="32B05C6A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sz w:val="20"/>
                <w:szCs w:val="20"/>
                <w:lang w:val="sr-Cyrl-RS"/>
              </w:rPr>
              <w:t>поена</w:t>
            </w:r>
          </w:p>
          <w:p w14:paraId="32D6249A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681" w:type="pct"/>
            <w:gridSpan w:val="2"/>
            <w:vAlign w:val="center"/>
          </w:tcPr>
          <w:p w14:paraId="5C46F678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/>
                <w:iCs/>
                <w:sz w:val="20"/>
                <w:szCs w:val="20"/>
                <w:lang w:val="sr-Cyrl-R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296A4139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sz w:val="20"/>
                <w:szCs w:val="20"/>
                <w:lang w:val="sr-Cyrl-RS"/>
              </w:rPr>
              <w:t>поена</w:t>
            </w:r>
          </w:p>
        </w:tc>
      </w:tr>
      <w:tr w:rsidR="002B0892" w:rsidRPr="0052293E" w14:paraId="27DDAAC9" w14:textId="77777777" w:rsidTr="000210A4">
        <w:trPr>
          <w:trHeight w:val="227"/>
          <w:jc w:val="center"/>
        </w:trPr>
        <w:tc>
          <w:tcPr>
            <w:tcW w:w="1647" w:type="pct"/>
            <w:vAlign w:val="center"/>
          </w:tcPr>
          <w:p w14:paraId="0F9CFDE9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sz w:val="20"/>
                <w:szCs w:val="20"/>
                <w:lang w:val="sr-Cyrl-RS"/>
              </w:rPr>
              <w:t>активност у току предавања</w:t>
            </w:r>
          </w:p>
        </w:tc>
        <w:tc>
          <w:tcPr>
            <w:tcW w:w="1022" w:type="pct"/>
            <w:vAlign w:val="center"/>
          </w:tcPr>
          <w:p w14:paraId="14C59A28" w14:textId="77777777" w:rsidR="002B0892" w:rsidRPr="0052293E" w:rsidRDefault="0052293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1681" w:type="pct"/>
            <w:gridSpan w:val="2"/>
            <w:vAlign w:val="center"/>
          </w:tcPr>
          <w:p w14:paraId="7BB7A115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sz w:val="20"/>
                <w:szCs w:val="20"/>
                <w:lang w:val="sr-Cyrl-R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4EAB9771" w14:textId="6C319E01" w:rsidR="002B0892" w:rsidRPr="000210A4" w:rsidRDefault="000210A4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0*</w:t>
            </w:r>
          </w:p>
        </w:tc>
      </w:tr>
      <w:tr w:rsidR="002B0892" w:rsidRPr="0052293E" w14:paraId="45E6945E" w14:textId="77777777" w:rsidTr="000210A4">
        <w:trPr>
          <w:trHeight w:val="227"/>
          <w:jc w:val="center"/>
        </w:trPr>
        <w:tc>
          <w:tcPr>
            <w:tcW w:w="1647" w:type="pct"/>
            <w:vAlign w:val="center"/>
          </w:tcPr>
          <w:p w14:paraId="7DEDA799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sz w:val="20"/>
                <w:szCs w:val="20"/>
                <w:lang w:val="sr-Cyrl-RS"/>
              </w:rPr>
              <w:t>практична настава</w:t>
            </w:r>
          </w:p>
        </w:tc>
        <w:tc>
          <w:tcPr>
            <w:tcW w:w="1022" w:type="pct"/>
            <w:vAlign w:val="center"/>
          </w:tcPr>
          <w:p w14:paraId="21439CD5" w14:textId="77777777" w:rsidR="002B0892" w:rsidRPr="0052293E" w:rsidRDefault="008C217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1</w:t>
            </w:r>
            <w:r w:rsidR="004748D9" w:rsidRPr="0052293E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0</w:t>
            </w:r>
          </w:p>
        </w:tc>
        <w:tc>
          <w:tcPr>
            <w:tcW w:w="1681" w:type="pct"/>
            <w:gridSpan w:val="2"/>
            <w:vAlign w:val="center"/>
          </w:tcPr>
          <w:p w14:paraId="39E461C9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sz w:val="20"/>
                <w:szCs w:val="20"/>
                <w:lang w:val="sr-Cyrl-RS"/>
              </w:rPr>
              <w:t>усмени исп</w:t>
            </w:r>
            <w:r w:rsidR="005778EB" w:rsidRPr="0052293E">
              <w:rPr>
                <w:rFonts w:ascii="Times New Roman" w:hAnsi="Times New Roman"/>
                <w:sz w:val="20"/>
                <w:szCs w:val="20"/>
                <w:lang w:val="sr-Cyrl-RS"/>
              </w:rPr>
              <w:t>и</w:t>
            </w:r>
            <w:r w:rsidRPr="0052293E">
              <w:rPr>
                <w:rFonts w:ascii="Times New Roman" w:hAnsi="Times New Roman"/>
                <w:sz w:val="20"/>
                <w:szCs w:val="20"/>
                <w:lang w:val="sr-Cyrl-RS"/>
              </w:rPr>
              <w:t>т</w:t>
            </w:r>
          </w:p>
        </w:tc>
        <w:tc>
          <w:tcPr>
            <w:tcW w:w="650" w:type="pct"/>
            <w:vAlign w:val="center"/>
          </w:tcPr>
          <w:p w14:paraId="09881DA9" w14:textId="670DAF60" w:rsidR="002B0892" w:rsidRPr="0052293E" w:rsidRDefault="0086567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3</w:t>
            </w:r>
            <w:r w:rsidR="008C2173" w:rsidRPr="0052293E">
              <w:rPr>
                <w:rFonts w:ascii="Times New Roman" w:hAnsi="Times New Roman"/>
                <w:iCs/>
                <w:sz w:val="20"/>
                <w:szCs w:val="20"/>
                <w:lang w:val="sr-Cyrl-RS"/>
              </w:rPr>
              <w:t>0</w:t>
            </w:r>
          </w:p>
        </w:tc>
      </w:tr>
      <w:tr w:rsidR="002B0892" w:rsidRPr="0052293E" w14:paraId="460098D7" w14:textId="77777777" w:rsidTr="000210A4">
        <w:trPr>
          <w:trHeight w:val="227"/>
          <w:jc w:val="center"/>
        </w:trPr>
        <w:tc>
          <w:tcPr>
            <w:tcW w:w="1647" w:type="pct"/>
            <w:vAlign w:val="center"/>
          </w:tcPr>
          <w:p w14:paraId="39D6A7ED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sz w:val="20"/>
                <w:szCs w:val="20"/>
                <w:lang w:val="sr-Cyrl-RS"/>
              </w:rPr>
              <w:t>колоквијум-и</w:t>
            </w:r>
          </w:p>
        </w:tc>
        <w:tc>
          <w:tcPr>
            <w:tcW w:w="1022" w:type="pct"/>
            <w:vAlign w:val="center"/>
          </w:tcPr>
          <w:p w14:paraId="7AF4F766" w14:textId="77777777" w:rsidR="002B0892" w:rsidRPr="0052293E" w:rsidRDefault="004748D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3</w:t>
            </w:r>
            <w:r w:rsidR="008C2173" w:rsidRPr="0052293E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0</w:t>
            </w:r>
            <w:r w:rsidR="008C19B6" w:rsidRPr="0052293E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 xml:space="preserve"> (2x15)</w:t>
            </w:r>
          </w:p>
        </w:tc>
        <w:tc>
          <w:tcPr>
            <w:tcW w:w="1681" w:type="pct"/>
            <w:gridSpan w:val="2"/>
            <w:vAlign w:val="center"/>
          </w:tcPr>
          <w:p w14:paraId="22C40F20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</w:p>
        </w:tc>
        <w:tc>
          <w:tcPr>
            <w:tcW w:w="650" w:type="pct"/>
            <w:vAlign w:val="center"/>
          </w:tcPr>
          <w:p w14:paraId="5684F6E5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</w:p>
        </w:tc>
      </w:tr>
      <w:tr w:rsidR="002B0892" w:rsidRPr="0052293E" w14:paraId="6838B68A" w14:textId="77777777" w:rsidTr="000210A4">
        <w:trPr>
          <w:trHeight w:val="227"/>
          <w:jc w:val="center"/>
        </w:trPr>
        <w:tc>
          <w:tcPr>
            <w:tcW w:w="1647" w:type="pct"/>
            <w:vAlign w:val="center"/>
          </w:tcPr>
          <w:p w14:paraId="1FF44E4B" w14:textId="77777777" w:rsidR="002B0892" w:rsidRPr="0052293E" w:rsidRDefault="0052293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sz w:val="20"/>
                <w:szCs w:val="20"/>
                <w:lang w:val="sr-Cyrl-RS"/>
              </w:rPr>
              <w:t>Семинарски рад + презентација</w:t>
            </w:r>
          </w:p>
        </w:tc>
        <w:tc>
          <w:tcPr>
            <w:tcW w:w="1022" w:type="pct"/>
            <w:vAlign w:val="center"/>
          </w:tcPr>
          <w:p w14:paraId="7A6C5315" w14:textId="77777777" w:rsidR="002B0892" w:rsidRPr="0052293E" w:rsidRDefault="0052293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</w:pPr>
            <w:r w:rsidRPr="0052293E">
              <w:rPr>
                <w:rFonts w:ascii="Times New Roman" w:hAnsi="Times New Roman"/>
                <w:bCs/>
                <w:sz w:val="20"/>
                <w:szCs w:val="20"/>
                <w:lang w:val="sr-Cyrl-RS"/>
              </w:rPr>
              <w:t>20</w:t>
            </w:r>
          </w:p>
        </w:tc>
        <w:tc>
          <w:tcPr>
            <w:tcW w:w="1681" w:type="pct"/>
            <w:gridSpan w:val="2"/>
            <w:vAlign w:val="center"/>
          </w:tcPr>
          <w:p w14:paraId="28BC438B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</w:p>
        </w:tc>
        <w:tc>
          <w:tcPr>
            <w:tcW w:w="650" w:type="pct"/>
            <w:vAlign w:val="center"/>
          </w:tcPr>
          <w:p w14:paraId="5977E929" w14:textId="77777777" w:rsidR="002B0892" w:rsidRPr="0052293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</w:pPr>
          </w:p>
        </w:tc>
      </w:tr>
    </w:tbl>
    <w:p w14:paraId="6C413112" w14:textId="77777777" w:rsidR="000210A4" w:rsidRPr="000152CF" w:rsidRDefault="000210A4" w:rsidP="000210A4">
      <w:pPr>
        <w:rPr>
          <w:rFonts w:ascii="Times New Roman" w:hAnsi="Times New Roman"/>
          <w:bCs/>
          <w:lang w:val="sr-Cyrl-RS"/>
        </w:rPr>
      </w:pPr>
      <w:r>
        <w:rPr>
          <w:rFonts w:ascii="Times New Roman" w:hAnsi="Times New Roman"/>
          <w:bCs/>
          <w:lang w:val="sr-Cyrl-RS"/>
        </w:rPr>
        <w:t>*</w:t>
      </w:r>
      <w:r w:rsidRPr="000152CF">
        <w:rPr>
          <w:rFonts w:ascii="Times New Roman" w:hAnsi="Times New Roman"/>
          <w:bCs/>
          <w:lang w:val="sr-Cyrl-RS"/>
        </w:rPr>
        <w:t>Студенти који током наставе не положе колоквијуме, знање из тог дела градива проверавају на писменом испиту, у оквиру завршног испита.</w:t>
      </w:r>
    </w:p>
    <w:p w14:paraId="62BFB482" w14:textId="77777777" w:rsidR="002B0892" w:rsidRPr="0052293E" w:rsidRDefault="002B0892" w:rsidP="002B0892">
      <w:pPr>
        <w:jc w:val="center"/>
        <w:rPr>
          <w:rFonts w:ascii="Times New Roman" w:hAnsi="Times New Roman"/>
          <w:bCs/>
          <w:lang w:val="sr-Cyrl-RS"/>
        </w:rPr>
      </w:pPr>
    </w:p>
    <w:p w14:paraId="6F7CBA09" w14:textId="77777777" w:rsidR="00D8586A" w:rsidRPr="0052293E" w:rsidRDefault="00D8586A">
      <w:pPr>
        <w:rPr>
          <w:lang w:val="sr-Cyrl-RS"/>
        </w:rPr>
      </w:pPr>
    </w:p>
    <w:sectPr w:rsidR="00D8586A" w:rsidRPr="0052293E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E2920"/>
    <w:multiLevelType w:val="hybridMultilevel"/>
    <w:tmpl w:val="D750B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7072A"/>
    <w:multiLevelType w:val="hybridMultilevel"/>
    <w:tmpl w:val="1722B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94557"/>
    <w:multiLevelType w:val="hybridMultilevel"/>
    <w:tmpl w:val="6E2E4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716D63"/>
    <w:multiLevelType w:val="hybridMultilevel"/>
    <w:tmpl w:val="1A8E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779B6"/>
    <w:multiLevelType w:val="hybridMultilevel"/>
    <w:tmpl w:val="0630D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56BC6"/>
    <w:multiLevelType w:val="hybridMultilevel"/>
    <w:tmpl w:val="AB0A3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0422E"/>
    <w:multiLevelType w:val="hybridMultilevel"/>
    <w:tmpl w:val="2CFAF10E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43834927"/>
    <w:multiLevelType w:val="hybridMultilevel"/>
    <w:tmpl w:val="3078D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10DD2"/>
    <w:multiLevelType w:val="hybridMultilevel"/>
    <w:tmpl w:val="CCDA856A"/>
    <w:lvl w:ilvl="0" w:tplc="C1568C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476DB"/>
    <w:multiLevelType w:val="hybridMultilevel"/>
    <w:tmpl w:val="29169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14C16"/>
    <w:multiLevelType w:val="hybridMultilevel"/>
    <w:tmpl w:val="39084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8108E"/>
    <w:multiLevelType w:val="hybridMultilevel"/>
    <w:tmpl w:val="AA2C0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11"/>
  </w:num>
  <w:num w:numId="8">
    <w:abstractNumId w:val="4"/>
  </w:num>
  <w:num w:numId="9">
    <w:abstractNumId w:val="2"/>
  </w:num>
  <w:num w:numId="10">
    <w:abstractNumId w:val="10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92"/>
    <w:rsid w:val="000210A4"/>
    <w:rsid w:val="000369AA"/>
    <w:rsid w:val="000B45AC"/>
    <w:rsid w:val="000E5678"/>
    <w:rsid w:val="00122750"/>
    <w:rsid w:val="00163470"/>
    <w:rsid w:val="001918BC"/>
    <w:rsid w:val="001B6B93"/>
    <w:rsid w:val="001E6F97"/>
    <w:rsid w:val="001F0216"/>
    <w:rsid w:val="00202F59"/>
    <w:rsid w:val="002033D7"/>
    <w:rsid w:val="00234970"/>
    <w:rsid w:val="00251DB6"/>
    <w:rsid w:val="00296A18"/>
    <w:rsid w:val="002B0892"/>
    <w:rsid w:val="003157EB"/>
    <w:rsid w:val="00336865"/>
    <w:rsid w:val="003503D9"/>
    <w:rsid w:val="0035062F"/>
    <w:rsid w:val="00365FA4"/>
    <w:rsid w:val="003A02C0"/>
    <w:rsid w:val="003E44CC"/>
    <w:rsid w:val="004629FD"/>
    <w:rsid w:val="004748D9"/>
    <w:rsid w:val="004945F4"/>
    <w:rsid w:val="004B7D93"/>
    <w:rsid w:val="0050623A"/>
    <w:rsid w:val="00521B65"/>
    <w:rsid w:val="0052293E"/>
    <w:rsid w:val="00545202"/>
    <w:rsid w:val="00551AD5"/>
    <w:rsid w:val="0055263F"/>
    <w:rsid w:val="005778EB"/>
    <w:rsid w:val="00595F1F"/>
    <w:rsid w:val="005B1103"/>
    <w:rsid w:val="005D7B8F"/>
    <w:rsid w:val="00617C24"/>
    <w:rsid w:val="00673D39"/>
    <w:rsid w:val="00677E9F"/>
    <w:rsid w:val="00684003"/>
    <w:rsid w:val="00692141"/>
    <w:rsid w:val="006A77F9"/>
    <w:rsid w:val="00731DE2"/>
    <w:rsid w:val="0074704D"/>
    <w:rsid w:val="0078458C"/>
    <w:rsid w:val="007A4520"/>
    <w:rsid w:val="007C4E07"/>
    <w:rsid w:val="007F62AB"/>
    <w:rsid w:val="00853299"/>
    <w:rsid w:val="0086567E"/>
    <w:rsid w:val="0087628A"/>
    <w:rsid w:val="008A7259"/>
    <w:rsid w:val="008B7D3A"/>
    <w:rsid w:val="008C19B6"/>
    <w:rsid w:val="008C2173"/>
    <w:rsid w:val="008E2714"/>
    <w:rsid w:val="008F633D"/>
    <w:rsid w:val="0098448B"/>
    <w:rsid w:val="009906D5"/>
    <w:rsid w:val="00A17238"/>
    <w:rsid w:val="00A93C8C"/>
    <w:rsid w:val="00AD0CFC"/>
    <w:rsid w:val="00AD3298"/>
    <w:rsid w:val="00AE116F"/>
    <w:rsid w:val="00B059B2"/>
    <w:rsid w:val="00B361D0"/>
    <w:rsid w:val="00B51290"/>
    <w:rsid w:val="00B54F31"/>
    <w:rsid w:val="00BA266E"/>
    <w:rsid w:val="00BB08B3"/>
    <w:rsid w:val="00BC6738"/>
    <w:rsid w:val="00BE7AA4"/>
    <w:rsid w:val="00BF349A"/>
    <w:rsid w:val="00C26F77"/>
    <w:rsid w:val="00C31FF8"/>
    <w:rsid w:val="00C51C44"/>
    <w:rsid w:val="00C757A7"/>
    <w:rsid w:val="00CA7126"/>
    <w:rsid w:val="00D07060"/>
    <w:rsid w:val="00D27E29"/>
    <w:rsid w:val="00D47CD7"/>
    <w:rsid w:val="00D63D38"/>
    <w:rsid w:val="00D8586A"/>
    <w:rsid w:val="00D93496"/>
    <w:rsid w:val="00E85CE8"/>
    <w:rsid w:val="00E86F37"/>
    <w:rsid w:val="00E9282C"/>
    <w:rsid w:val="00EA7468"/>
    <w:rsid w:val="00EF57E9"/>
    <w:rsid w:val="00F00C51"/>
    <w:rsid w:val="00FA1C8F"/>
    <w:rsid w:val="00FC6362"/>
    <w:rsid w:val="00FD450D"/>
    <w:rsid w:val="00FD49DD"/>
    <w:rsid w:val="00FF2DBE"/>
    <w:rsid w:val="00FF5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5C8DF"/>
  <w15:docId w15:val="{CB14EAFC-3EC0-4EC4-9CCD-B64D1EEA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F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6362"/>
    <w:rPr>
      <w:color w:val="0563C1" w:themeColor="hyperlink"/>
      <w:u w:val="single"/>
    </w:rPr>
  </w:style>
  <w:style w:type="paragraph" w:customStyle="1" w:styleId="Body">
    <w:name w:val="Body"/>
    <w:rsid w:val="00D27E2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rynqvb">
    <w:name w:val="rynqvb"/>
    <w:basedOn w:val="DefaultParagraphFont"/>
    <w:rsid w:val="00D27E29"/>
  </w:style>
  <w:style w:type="character" w:styleId="CommentReference">
    <w:name w:val="annotation reference"/>
    <w:basedOn w:val="DefaultParagraphFont"/>
    <w:uiPriority w:val="99"/>
    <w:semiHidden/>
    <w:unhideWhenUsed/>
    <w:rsid w:val="00365F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F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FA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FA4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934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731D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4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6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dcterms:created xsi:type="dcterms:W3CDTF">2026-03-30T13:31:00Z</dcterms:created>
  <dcterms:modified xsi:type="dcterms:W3CDTF">2026-06-03T08:24:00Z</dcterms:modified>
</cp:coreProperties>
</file>